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876" w:rsidRDefault="00B6560F" w:rsidP="00B6560F">
      <w:pPr>
        <w:jc w:val="center"/>
      </w:pPr>
      <w:r w:rsidRPr="00B6560F">
        <w:t>2014-08-25-CheckoutCall</w:t>
      </w:r>
    </w:p>
    <w:p w:rsidR="00B6560F" w:rsidRDefault="00B6560F"/>
    <w:p w:rsidR="00B6560F" w:rsidRPr="00B6560F" w:rsidRDefault="00B6560F" w:rsidP="00B6560F">
      <w:pPr>
        <w:pStyle w:val="NormalWeb"/>
        <w:spacing w:before="0" w:beforeAutospacing="0" w:line="196" w:lineRule="atLeast"/>
        <w:rPr>
          <w:color w:val="000000"/>
        </w:rPr>
      </w:pPr>
      <w:r w:rsidRPr="00B6560F">
        <w:rPr>
          <w:color w:val="000000"/>
        </w:rPr>
        <w:t>Jeff - Patrick talked me about the call last night. I spoke to him this morning. He said he sent his stuff in. The Secretary of State received it. They were going to take 7 -10 days and he said that was not good enough and they said it was in an agent's hands. He told them this is was private and needed to be expedited and they said it was now in a Director's hands. He said he was going to post up something in the morning. It's the Cease and Desist, The Tenant/Landlord and the Attorney General, Washington and your local Secretary of State. If you have a separate birthing state, you terminate there but you unhook the tenant/landlord in the state you reside. He said it was very positive that it made it to the Director's hand.</w:t>
      </w:r>
    </w:p>
    <w:p w:rsidR="00B6560F" w:rsidRPr="00B6560F" w:rsidRDefault="00B6560F" w:rsidP="00B6560F">
      <w:pPr>
        <w:pStyle w:val="NormalWeb"/>
        <w:spacing w:line="196" w:lineRule="atLeast"/>
        <w:rPr>
          <w:color w:val="000000"/>
        </w:rPr>
      </w:pPr>
      <w:r w:rsidRPr="00B6560F">
        <w:rPr>
          <w:color w:val="000000"/>
        </w:rPr>
        <w:t>The deal was I told you about the Doing the Notice of Termination of the Tenancy at will by the landlord. I'll be sending a copy to Tom. I sent that in to my Birthing Secretary of State, the same Secretary of State that I registered with the Selective Service. So I've got 2 leasing contracts with the Secretary of State in my birthing State. It's also the same state I'm living in. I also sent a copy in to the US Attorney General's office to let them notify that I was coming in demanding justice. At the state level all securities for the state are controlled by the Secretary of State. Those 2 Registrars on your certificate of live birth, the first one, the court, declared and gave you a land patent on your body so you have a land patent and also a trade name for that body of land. These guys are infringing upon all of those rights and we're allowing them to get away with it because we didn't know what we really had. </w:t>
      </w:r>
    </w:p>
    <w:p w:rsidR="00B6560F" w:rsidRPr="00B6560F" w:rsidRDefault="00B6560F" w:rsidP="00B6560F">
      <w:pPr>
        <w:pStyle w:val="NormalWeb"/>
        <w:spacing w:line="196" w:lineRule="atLeast"/>
        <w:rPr>
          <w:color w:val="000000"/>
        </w:rPr>
      </w:pPr>
      <w:r w:rsidRPr="00B6560F">
        <w:rPr>
          <w:color w:val="000000"/>
        </w:rPr>
        <w:t xml:space="preserve">We were given shares of stock in the United States and in our state by the court... by the Registrar of the court. That was the first Registrar that should have been completed after 90 days for an original birthing person. For someone who came in later, it could have taken less time for the transfer of the stocks. After that they did a State Registrar, not a court Registrar but a state.... under the jurisdiction of the Secretary of State to transfer your stocks over to them under a lease... </w:t>
      </w:r>
      <w:proofErr w:type="gramStart"/>
      <w:r w:rsidRPr="00B6560F">
        <w:rPr>
          <w:color w:val="000000"/>
        </w:rPr>
        <w:t>A tenancy.</w:t>
      </w:r>
      <w:proofErr w:type="gramEnd"/>
      <w:r w:rsidRPr="00B6560F">
        <w:rPr>
          <w:color w:val="000000"/>
        </w:rPr>
        <w:t xml:space="preserve"> They became the owners of those stocks while they are holding them. You're still the landlord over that but you send all your bills to them, the State... the Secretary of State.... not the treasurer. You send it to the Secretary of State. I got that confirmation today when I called the Secretary of State's office and the machine said that if you have a business transaction, you can fax it in using this *** number but you have to put your account number on there.... What account number do you have to put in? You have to put in your birth registration because that is the leasing contract number. So you take your utility bill and you write, "settle this, this is now your obligation as the owner, I am the landlord. You have to make the settlement out of the rents that you owe me." You put your birth registration number on there, you sign it and you send it to the Secretary of the state. See that utility company is a public utility company. They have a lease with the State also. They are sub-</w:t>
      </w:r>
      <w:proofErr w:type="spellStart"/>
      <w:r w:rsidRPr="00B6560F">
        <w:rPr>
          <w:color w:val="000000"/>
        </w:rPr>
        <w:t>leaser</w:t>
      </w:r>
      <w:proofErr w:type="spellEnd"/>
      <w:r w:rsidRPr="00B6560F">
        <w:rPr>
          <w:color w:val="000000"/>
        </w:rPr>
        <w:t xml:space="preserve"> in the process. Then the same thing at the Attorney General's Office..... </w:t>
      </w:r>
      <w:proofErr w:type="gramStart"/>
      <w:r w:rsidRPr="00B6560F">
        <w:rPr>
          <w:color w:val="000000"/>
        </w:rPr>
        <w:t>they</w:t>
      </w:r>
      <w:proofErr w:type="gramEnd"/>
      <w:r w:rsidRPr="00B6560F">
        <w:rPr>
          <w:color w:val="000000"/>
        </w:rPr>
        <w:t xml:space="preserve"> have a customer center there. Well who is supposed to be the customers? </w:t>
      </w:r>
      <w:proofErr w:type="gramStart"/>
      <w:r w:rsidRPr="00B6560F">
        <w:rPr>
          <w:color w:val="000000"/>
        </w:rPr>
        <w:t>The Landlords.... you.</w:t>
      </w:r>
      <w:proofErr w:type="gramEnd"/>
      <w:r w:rsidRPr="00B6560F">
        <w:rPr>
          <w:color w:val="000000"/>
        </w:rPr>
        <w:t xml:space="preserve"> In most cases, we just go in and we send our bills into them that we get and we have them take care of them until we terminate the lease with them and get all of our stuff back into our jurisdiction. That's what I was doing by sending that in this morning under that Notice of Termination and I made it "Notice of Landlords Termination of Tenancy at Will". Look those definitions up in the book. Tenancy at will, tenancy for a time, Tenancy at Sufferance.... </w:t>
      </w:r>
      <w:proofErr w:type="gramStart"/>
      <w:r w:rsidRPr="00B6560F">
        <w:rPr>
          <w:color w:val="000000"/>
        </w:rPr>
        <w:t>There's</w:t>
      </w:r>
      <w:proofErr w:type="gramEnd"/>
      <w:r w:rsidRPr="00B6560F">
        <w:rPr>
          <w:color w:val="000000"/>
        </w:rPr>
        <w:t xml:space="preserve"> several of them in the dictionary. </w:t>
      </w:r>
    </w:p>
    <w:p w:rsidR="00B6560F" w:rsidRPr="00B6560F" w:rsidRDefault="00B6560F" w:rsidP="00B6560F">
      <w:pPr>
        <w:pStyle w:val="NormalWeb"/>
        <w:spacing w:line="196" w:lineRule="atLeast"/>
        <w:rPr>
          <w:color w:val="000000"/>
        </w:rPr>
      </w:pPr>
      <w:r w:rsidRPr="00B6560F">
        <w:rPr>
          <w:color w:val="000000"/>
        </w:rPr>
        <w:t xml:space="preserve">I finally got a hold of a living person and they said it's going to take 5-10 days to process this by an agent. I said wait, this is not a public item. This item I sent in is a private matter and I am the Landlord and I put an order in for the Termination of Tenancy. She talked to somebody and later I got a call back from the Secretary of State's office asking me to go over it again, asking questions.... She then said, "That is in Director's hands". Not an agent's hands..... </w:t>
      </w:r>
      <w:proofErr w:type="gramStart"/>
      <w:r w:rsidRPr="00B6560F">
        <w:rPr>
          <w:color w:val="000000"/>
        </w:rPr>
        <w:t>in</w:t>
      </w:r>
      <w:proofErr w:type="gramEnd"/>
      <w:r w:rsidRPr="00B6560F">
        <w:rPr>
          <w:color w:val="000000"/>
        </w:rPr>
        <w:t xml:space="preserve"> a Director's hands.... a higher up in the Secretary of State's office that knows what's going on with the termination of leases.  This is at your state level and this is at the Secretary of State because they are the holder of all the securities and they are the holder of all these leases. The attorney General's office is a tenancy trustee also but they are a justice trustee.... but the State Supreme Court is the supreme justice trustee over this tenancy lease. We were close on this before when were going on about the leases but we didn't have all the substantiating information of the proof..... </w:t>
      </w:r>
      <w:proofErr w:type="gramStart"/>
      <w:r w:rsidRPr="00B6560F">
        <w:rPr>
          <w:color w:val="000000"/>
        </w:rPr>
        <w:t>now</w:t>
      </w:r>
      <w:proofErr w:type="gramEnd"/>
      <w:r w:rsidRPr="00B6560F">
        <w:rPr>
          <w:color w:val="000000"/>
        </w:rPr>
        <w:t xml:space="preserve"> we do. I expect my old Secret Service buddies to make </w:t>
      </w:r>
      <w:r w:rsidRPr="00B6560F">
        <w:rPr>
          <w:color w:val="000000"/>
        </w:rPr>
        <w:lastRenderedPageBreak/>
        <w:t xml:space="preserve">another trip down here with that director of the Secretary of </w:t>
      </w:r>
      <w:proofErr w:type="spellStart"/>
      <w:r w:rsidRPr="00B6560F">
        <w:rPr>
          <w:color w:val="000000"/>
        </w:rPr>
        <w:t>States</w:t>
      </w:r>
      <w:proofErr w:type="spellEnd"/>
      <w:r w:rsidRPr="00B6560F">
        <w:rPr>
          <w:color w:val="000000"/>
        </w:rPr>
        <w:t xml:space="preserve"> office and possibly with some US Marshalls... for what purpose? Possibly to get me some identification, a picture, possibly fingerprints, maybe eye prints... into their new system of identification also to pick up any other documents I may have to sign them over, surrender those to them and allow the US Marshalls to go out and seize items that are identified like the Baptismal Record that I have with the Roman Catholic Church that's also a leasing contract that's going to the Church of Rome. We've been going to the Treasury and everybody else.... it's all right here in the Secretary of State's office in your birthing state or the state you're living in. The main account is at the Secretary of the State's office that you were born in. </w:t>
      </w:r>
    </w:p>
    <w:p w:rsidR="00B6560F" w:rsidRPr="00B6560F" w:rsidRDefault="00B6560F" w:rsidP="00B6560F">
      <w:pPr>
        <w:pStyle w:val="NormalWeb"/>
        <w:spacing w:line="196" w:lineRule="atLeast"/>
        <w:rPr>
          <w:color w:val="000000"/>
        </w:rPr>
      </w:pPr>
      <w:r w:rsidRPr="00B6560F">
        <w:rPr>
          <w:color w:val="000000"/>
        </w:rPr>
        <w:t>But that's it.... You want out of the system? Get that "Termination of Tenancy at Will" done and send it in to the Secretary of State. Identify what your leasing contract was, which is your Certificate of Live Birth. If you're a man, you need to have your selective service too and has to go to the state you signed up for Selective Service with. </w:t>
      </w:r>
    </w:p>
    <w:p w:rsidR="00B6560F" w:rsidRPr="00B6560F" w:rsidRDefault="00B6560F" w:rsidP="00B6560F">
      <w:pPr>
        <w:pStyle w:val="NormalWeb"/>
        <w:spacing w:line="196" w:lineRule="atLeast"/>
        <w:rPr>
          <w:color w:val="000000"/>
        </w:rPr>
      </w:pPr>
      <w:r w:rsidRPr="00B6560F">
        <w:rPr>
          <w:color w:val="000000"/>
        </w:rPr>
        <w:t>Q: What if it's for your deceased husband?</w:t>
      </w:r>
    </w:p>
    <w:p w:rsidR="00B6560F" w:rsidRDefault="00B6560F" w:rsidP="00B6560F">
      <w:pPr>
        <w:pStyle w:val="NormalWeb"/>
        <w:spacing w:line="196" w:lineRule="atLeast"/>
        <w:rPr>
          <w:color w:val="000000"/>
        </w:rPr>
      </w:pPr>
      <w:r w:rsidRPr="00B6560F">
        <w:rPr>
          <w:color w:val="000000"/>
        </w:rPr>
        <w:t xml:space="preserve">A: You get yourself done first and when they come see you, you present that to them then or you turn around and go to where you dead husband was born and against his death certificate because everything now should have been transferred over to a new lease, a dead lease. His DD214 for </w:t>
      </w:r>
      <w:r>
        <w:rPr>
          <w:color w:val="000000"/>
        </w:rPr>
        <w:t xml:space="preserve">his </w:t>
      </w:r>
      <w:r w:rsidRPr="00B6560F">
        <w:rPr>
          <w:color w:val="000000"/>
        </w:rPr>
        <w:t>woman, ought to stay on the books until she dies. </w:t>
      </w:r>
    </w:p>
    <w:p w:rsid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b/>
          <w:color w:val="000000"/>
          <w:u w:val="single"/>
        </w:rPr>
      </w:pPr>
      <w:r w:rsidRPr="00B6560F">
        <w:rPr>
          <w:b/>
          <w:color w:val="000000"/>
          <w:u w:val="single"/>
        </w:rPr>
        <w:t>Tom’s Call with Patrick 8/27/14</w:t>
      </w:r>
    </w:p>
    <w:p w:rsidR="00B6560F" w:rsidRPr="00B6560F" w:rsidRDefault="00B6560F" w:rsidP="00B6560F">
      <w:pPr>
        <w:pStyle w:val="NormalWeb"/>
        <w:spacing w:line="196" w:lineRule="atLeast"/>
        <w:rPr>
          <w:color w:val="000000"/>
        </w:rPr>
      </w:pPr>
      <w:r w:rsidRPr="00B6560F">
        <w:rPr>
          <w:color w:val="000000"/>
        </w:rPr>
        <w:t xml:space="preserve">[8/27/2014 5:01:40 PM | Edited 5:06:31 PM] Thomas </w:t>
      </w:r>
      <w:proofErr w:type="spellStart"/>
      <w:r w:rsidRPr="00B6560F">
        <w:rPr>
          <w:color w:val="000000"/>
        </w:rPr>
        <w:t>Widlar</w:t>
      </w:r>
      <w:proofErr w:type="spellEnd"/>
      <w:r w:rsidRPr="00B6560F">
        <w:rPr>
          <w:color w:val="000000"/>
        </w:rPr>
        <w:t>: My call with Patrick today.</w:t>
      </w:r>
    </w:p>
    <w:p w:rsidR="00B6560F" w:rsidRP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color w:val="000000"/>
        </w:rPr>
      </w:pPr>
      <w:r w:rsidRPr="00B6560F">
        <w:rPr>
          <w:color w:val="000000"/>
        </w:rPr>
        <w:t>-------------</w:t>
      </w:r>
    </w:p>
    <w:p w:rsidR="00B6560F" w:rsidRP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color w:val="000000"/>
        </w:rPr>
      </w:pPr>
      <w:r w:rsidRPr="00B6560F">
        <w:rPr>
          <w:color w:val="000000"/>
        </w:rPr>
        <w:t>We will be making a Homestead Exemption Declaration.</w:t>
      </w:r>
    </w:p>
    <w:p w:rsidR="00B6560F" w:rsidRP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color w:val="000000"/>
        </w:rPr>
      </w:pPr>
      <w:r w:rsidRPr="00B6560F">
        <w:rPr>
          <w:color w:val="000000"/>
        </w:rPr>
        <w:t xml:space="preserve">They entered against our land, our public land, even though it was slated for private usage, it hadn't been claimed yet because we </w:t>
      </w:r>
      <w:proofErr w:type="spellStart"/>
      <w:r w:rsidRPr="00B6560F">
        <w:rPr>
          <w:color w:val="000000"/>
        </w:rPr>
        <w:t>wern't</w:t>
      </w:r>
      <w:proofErr w:type="spellEnd"/>
      <w:r w:rsidRPr="00B6560F">
        <w:rPr>
          <w:color w:val="000000"/>
        </w:rPr>
        <w:t xml:space="preserve"> of age to claim it. So they in and put a colorable title against it. </w:t>
      </w:r>
    </w:p>
    <w:p w:rsidR="00B6560F" w:rsidRP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color w:val="000000"/>
        </w:rPr>
      </w:pPr>
      <w:r w:rsidRPr="00B6560F">
        <w:rPr>
          <w:color w:val="000000"/>
        </w:rPr>
        <w:t xml:space="preserve">They can't have true title. They are the title owner right now until we do our homestead reentry. This is all a homestead property. The birthing was a homestead, a public homestead for private usage. We are the landlord of the homestead. </w:t>
      </w:r>
    </w:p>
    <w:p w:rsidR="00B6560F" w:rsidRP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color w:val="000000"/>
        </w:rPr>
      </w:pPr>
      <w:r w:rsidRPr="00B6560F">
        <w:rPr>
          <w:color w:val="000000"/>
        </w:rPr>
        <w:t xml:space="preserve">The Homestead Declaration posted has to be expanded to include these ideas. Pull up the definitions of HOMESTEAD and APPROPIATED FOR PRIVATE USE. They are trying to claim it was </w:t>
      </w:r>
      <w:proofErr w:type="spellStart"/>
      <w:r w:rsidRPr="00B6560F">
        <w:rPr>
          <w:color w:val="000000"/>
        </w:rPr>
        <w:t>unappropriated</w:t>
      </w:r>
      <w:proofErr w:type="spellEnd"/>
      <w:r w:rsidRPr="00B6560F">
        <w:rPr>
          <w:color w:val="000000"/>
        </w:rPr>
        <w:t xml:space="preserve"> land but it's not. They came in under a Preemptive Act of September 1841. When you go into </w:t>
      </w:r>
      <w:proofErr w:type="spellStart"/>
      <w:r w:rsidRPr="00B6560F">
        <w:rPr>
          <w:color w:val="000000"/>
        </w:rPr>
        <w:t>Ballentines</w:t>
      </w:r>
      <w:proofErr w:type="spellEnd"/>
      <w:r w:rsidRPr="00B6560F">
        <w:rPr>
          <w:color w:val="000000"/>
        </w:rPr>
        <w:t xml:space="preserve"> and look up all the ones about PREEMPTIVE, you will see that. Also go over OCCUPANT and OCCUPANCY. </w:t>
      </w:r>
    </w:p>
    <w:p w:rsidR="00B6560F" w:rsidRP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color w:val="000000"/>
        </w:rPr>
      </w:pPr>
      <w:r w:rsidRPr="00B6560F">
        <w:rPr>
          <w:color w:val="000000"/>
        </w:rPr>
        <w:t xml:space="preserve">If you have your hospital birth record, that was a Plot Survey, a survey of the land. If you go into the sheriff's office and get a fingerprinting </w:t>
      </w:r>
      <w:proofErr w:type="spellStart"/>
      <w:r w:rsidRPr="00B6560F">
        <w:rPr>
          <w:color w:val="000000"/>
        </w:rPr>
        <w:t>indentification</w:t>
      </w:r>
      <w:proofErr w:type="spellEnd"/>
      <w:r w:rsidRPr="00B6560F">
        <w:rPr>
          <w:color w:val="000000"/>
        </w:rPr>
        <w:t xml:space="preserve"> with no Social Security number, you just got an updated Survey Plot Map. It will give your weight and other details, just like when a land survey is done.  Tell them you need it for your private records and for the claiming of your homestead. </w:t>
      </w:r>
    </w:p>
    <w:p w:rsidR="00B6560F" w:rsidRP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color w:val="000000"/>
        </w:rPr>
      </w:pPr>
      <w:r w:rsidRPr="00B6560F">
        <w:rPr>
          <w:color w:val="000000"/>
        </w:rPr>
        <w:t xml:space="preserve">We are doing a reentry into our homestead. We will be claiming that on our Homestead Exemption Declaration. We should take this into the county recorder's office and also the local court. </w:t>
      </w:r>
    </w:p>
    <w:p w:rsidR="00B6560F" w:rsidRP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color w:val="000000"/>
        </w:rPr>
      </w:pPr>
      <w:r w:rsidRPr="00B6560F">
        <w:rPr>
          <w:color w:val="000000"/>
        </w:rPr>
        <w:t>Keep a copy of this on you at all times. This is your exemption, exempting you from having to have a driver's license, having to register the title to your vehicle.</w:t>
      </w:r>
    </w:p>
    <w:p w:rsidR="00B6560F" w:rsidRP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color w:val="000000"/>
        </w:rPr>
      </w:pPr>
      <w:r w:rsidRPr="00B6560F">
        <w:rPr>
          <w:color w:val="000000"/>
        </w:rPr>
        <w:t>I have been hammering the Secretary of State and state Treasurer. I sent 2 put orders for them to pay back rent. I sent the orders into state Treasurer c/o the Secretary Of State. The Treasurer has to get authorization from the Secretary Of State.</w:t>
      </w:r>
    </w:p>
    <w:p w:rsidR="00B6560F" w:rsidRP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color w:val="000000"/>
        </w:rPr>
      </w:pPr>
      <w:r w:rsidRPr="00B6560F">
        <w:rPr>
          <w:color w:val="000000"/>
        </w:rPr>
        <w:t xml:space="preserve">My PATRICK DEVINE account is the Drawer. It is our account that the state treats as theirs and is using. They owe us back rent for using our property. We are demanding the rent. We are the RENTER, they are the RENTEE. This did this under their fraudulent preemptive claim. The state did a </w:t>
      </w:r>
      <w:proofErr w:type="spellStart"/>
      <w:r w:rsidRPr="00B6560F">
        <w:rPr>
          <w:color w:val="000000"/>
        </w:rPr>
        <w:t>preentry</w:t>
      </w:r>
      <w:proofErr w:type="spellEnd"/>
      <w:r w:rsidRPr="00B6560F">
        <w:rPr>
          <w:color w:val="000000"/>
        </w:rPr>
        <w:t xml:space="preserve"> into our homestead. We are doing a reentry into our homestead.</w:t>
      </w:r>
    </w:p>
    <w:p w:rsidR="00B6560F" w:rsidRP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color w:val="000000"/>
        </w:rPr>
      </w:pPr>
      <w:r w:rsidRPr="00B6560F">
        <w:rPr>
          <w:color w:val="000000"/>
        </w:rPr>
        <w:t>We should send the Homestead Exemptions in with the put orders. I have to get some 3-cent stamps and sign, seal and file the Exemptions at the recorder's office and local court and get a time stamped copy back.</w:t>
      </w:r>
    </w:p>
    <w:p w:rsidR="00B6560F" w:rsidRP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color w:val="000000"/>
        </w:rPr>
      </w:pPr>
      <w:proofErr w:type="gramStart"/>
      <w:r w:rsidRPr="00B6560F">
        <w:rPr>
          <w:color w:val="000000"/>
        </w:rPr>
        <w:t>Later.</w:t>
      </w:r>
      <w:proofErr w:type="gramEnd"/>
      <w:r w:rsidRPr="00B6560F">
        <w:rPr>
          <w:color w:val="000000"/>
        </w:rPr>
        <w:t xml:space="preserve"> I just came from the court where I filed my Homestead Exemption Declaration and I listed all the traffic tickets I haven't paid, they time stamped it. I went to the </w:t>
      </w:r>
      <w:proofErr w:type="spellStart"/>
      <w:r w:rsidRPr="00B6560F">
        <w:rPr>
          <w:color w:val="000000"/>
        </w:rPr>
        <w:t>recorders</w:t>
      </w:r>
      <w:proofErr w:type="spellEnd"/>
      <w:r w:rsidRPr="00B6560F">
        <w:rPr>
          <w:color w:val="000000"/>
        </w:rPr>
        <w:t xml:space="preserve"> office, they said we don't handle </w:t>
      </w:r>
      <w:proofErr w:type="gramStart"/>
      <w:r w:rsidRPr="00B6560F">
        <w:rPr>
          <w:color w:val="000000"/>
        </w:rPr>
        <w:t>those,</w:t>
      </w:r>
      <w:proofErr w:type="gramEnd"/>
      <w:r w:rsidRPr="00B6560F">
        <w:rPr>
          <w:color w:val="000000"/>
        </w:rPr>
        <w:t xml:space="preserve"> it goes up to the assessor's office. I went there and told them this was against my body, a body of land. They had never heard about that but they took them. Because this is an exemption of items, a copy will go from the </w:t>
      </w:r>
      <w:proofErr w:type="spellStart"/>
      <w:proofErr w:type="gramStart"/>
      <w:r w:rsidRPr="00B6560F">
        <w:rPr>
          <w:color w:val="000000"/>
        </w:rPr>
        <w:t>assessors</w:t>
      </w:r>
      <w:proofErr w:type="spellEnd"/>
      <w:proofErr w:type="gramEnd"/>
      <w:r w:rsidRPr="00B6560F">
        <w:rPr>
          <w:color w:val="000000"/>
        </w:rPr>
        <w:t xml:space="preserve"> office to the </w:t>
      </w:r>
      <w:proofErr w:type="spellStart"/>
      <w:r w:rsidRPr="00B6560F">
        <w:rPr>
          <w:color w:val="000000"/>
        </w:rPr>
        <w:t>SoS's</w:t>
      </w:r>
      <w:proofErr w:type="spellEnd"/>
      <w:r w:rsidRPr="00B6560F">
        <w:rPr>
          <w:color w:val="000000"/>
        </w:rPr>
        <w:t xml:space="preserve"> office because it is all about securities. I had already faxed the </w:t>
      </w:r>
      <w:proofErr w:type="spellStart"/>
      <w:proofErr w:type="gramStart"/>
      <w:r w:rsidRPr="00B6560F">
        <w:rPr>
          <w:color w:val="000000"/>
        </w:rPr>
        <w:t>SoS</w:t>
      </w:r>
      <w:proofErr w:type="spellEnd"/>
      <w:proofErr w:type="gramEnd"/>
      <w:r w:rsidRPr="00B6560F">
        <w:rPr>
          <w:color w:val="000000"/>
        </w:rPr>
        <w:t xml:space="preserve"> a copy of my Homestead Exemption Declaration. I have the three </w:t>
      </w:r>
      <w:proofErr w:type="spellStart"/>
      <w:r w:rsidRPr="00B6560F">
        <w:rPr>
          <w:color w:val="000000"/>
        </w:rPr>
        <w:t>timestamped</w:t>
      </w:r>
      <w:proofErr w:type="spellEnd"/>
      <w:r w:rsidRPr="00B6560F">
        <w:rPr>
          <w:color w:val="000000"/>
        </w:rPr>
        <w:t xml:space="preserve"> copies from the recorder, court and assessor, now they can't assess me. </w:t>
      </w:r>
    </w:p>
    <w:p w:rsidR="00B6560F" w:rsidRP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color w:val="000000"/>
        </w:rPr>
      </w:pPr>
      <w:r w:rsidRPr="00B6560F">
        <w:rPr>
          <w:color w:val="000000"/>
        </w:rPr>
        <w:t xml:space="preserve">This preemption concept goes back to 1841, the time that the railroads were being built. They got a preemption of the lands along the railroad right of ways. The railroad is still involved in this process. We were railroaded into this system. The setup the railroads used to finance their system to where they never put up any money, they got grants from the states. They sold the land and also put these preemptions against the land acting as if they were the real owners when they weren't the owners. </w:t>
      </w:r>
    </w:p>
    <w:p w:rsidR="00B6560F" w:rsidRPr="00B6560F" w:rsidRDefault="00B6560F" w:rsidP="00B6560F">
      <w:pPr>
        <w:pStyle w:val="NormalWeb"/>
        <w:spacing w:line="196" w:lineRule="atLeast"/>
        <w:rPr>
          <w:color w:val="000000"/>
        </w:rPr>
      </w:pPr>
    </w:p>
    <w:p w:rsidR="00B6560F" w:rsidRPr="00B6560F" w:rsidRDefault="00B6560F" w:rsidP="00B6560F">
      <w:pPr>
        <w:pStyle w:val="NormalWeb"/>
        <w:spacing w:line="196" w:lineRule="atLeast"/>
        <w:rPr>
          <w:color w:val="000000"/>
        </w:rPr>
      </w:pPr>
      <w:r w:rsidRPr="00B6560F">
        <w:rPr>
          <w:color w:val="000000"/>
        </w:rPr>
        <w:t>That is what the state is doing. They don't have a lawful title but a legalese colorable title. We have a good defensible title.  What they did with the railroads is a model, a precursor</w:t>
      </w:r>
      <w:proofErr w:type="gramStart"/>
      <w:r w:rsidRPr="00B6560F">
        <w:rPr>
          <w:color w:val="000000"/>
        </w:rPr>
        <w:t>,  for</w:t>
      </w:r>
      <w:proofErr w:type="gramEnd"/>
      <w:r w:rsidRPr="00B6560F">
        <w:rPr>
          <w:color w:val="000000"/>
        </w:rPr>
        <w:t xml:space="preserve"> what they are doing to us now. The same damn moneychangers </w:t>
      </w:r>
      <w:proofErr w:type="gramStart"/>
      <w:r w:rsidRPr="00B6560F">
        <w:rPr>
          <w:color w:val="000000"/>
        </w:rPr>
        <w:t>are  involved</w:t>
      </w:r>
      <w:proofErr w:type="gramEnd"/>
      <w:r w:rsidRPr="00B6560F">
        <w:rPr>
          <w:color w:val="000000"/>
        </w:rPr>
        <w:t xml:space="preserve"> in the process.</w:t>
      </w:r>
    </w:p>
    <w:p w:rsidR="00B6560F" w:rsidRDefault="00B6560F">
      <w:pPr>
        <w:rPr>
          <w:rFonts w:ascii="Times New Roman" w:hAnsi="Times New Roman" w:cs="Times New Roman"/>
          <w:sz w:val="24"/>
          <w:szCs w:val="24"/>
        </w:rPr>
      </w:pPr>
    </w:p>
    <w:p w:rsidR="00B6560F" w:rsidRDefault="00B6560F">
      <w:pPr>
        <w:rPr>
          <w:rFonts w:ascii="Times New Roman" w:hAnsi="Times New Roman" w:cs="Times New Roman"/>
          <w:sz w:val="24"/>
          <w:szCs w:val="24"/>
        </w:rPr>
      </w:pPr>
    </w:p>
    <w:p w:rsidR="00B6560F" w:rsidRPr="00B6560F" w:rsidRDefault="00B6560F">
      <w:pPr>
        <w:rPr>
          <w:rFonts w:ascii="Times New Roman" w:hAnsi="Times New Roman" w:cs="Times New Roman"/>
          <w:sz w:val="24"/>
          <w:szCs w:val="24"/>
        </w:rPr>
      </w:pPr>
    </w:p>
    <w:sectPr w:rsidR="00B6560F" w:rsidRPr="00B6560F" w:rsidSect="00B6560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B6560F"/>
    <w:rsid w:val="00147CDC"/>
    <w:rsid w:val="00841876"/>
    <w:rsid w:val="00B65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8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60F"/>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992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1593</Words>
  <Characters>9083</Characters>
  <Application>Microsoft Office Word</Application>
  <DocSecurity>0</DocSecurity>
  <Lines>75</Lines>
  <Paragraphs>21</Paragraphs>
  <ScaleCrop>false</ScaleCrop>
  <Company/>
  <LinksUpToDate>false</LinksUpToDate>
  <CharactersWithSpaces>10655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lytebulb2002</dc:creator>
  <cp:lastModifiedBy>lytebulb2002</cp:lastModifiedBy>
  <cp:revision>1</cp:revision>
  <dcterms:created xsi:type="dcterms:W3CDTF">2014-08-28T16:51:00Z</dcterms:created>
  <dcterms:modified xsi:type="dcterms:W3CDTF">2014-08-28T18:02:00Z</dcterms:modified>
</cp:coreProperties>
</file>